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臺北市立松山家商</w:t>
      </w: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110學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年度第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學期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DFKai-SB" w:cs="DFKai-SB" w:eastAsia="DFKai-SB" w:hAnsi="DFKai-SB"/>
          <w:b w:val="1"/>
          <w:sz w:val="36"/>
          <w:szCs w:val="36"/>
          <w:rtl w:val="0"/>
        </w:rPr>
        <w:t xml:space="preserve">產品設計實作  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教學活動計畫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教師：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林毓庭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         </w:t>
      </w:r>
      <w:r w:rsidDel="00000000" w:rsidR="00000000" w:rsidRPr="00000000">
        <w:rPr>
          <w:rFonts w:ascii="Gungsuh" w:cs="Gungsuh" w:eastAsia="Gungsuh" w:hAnsi="Gungsuh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任教班級：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科跨</w:t>
      </w:r>
      <w:r w:rsidDel="00000000" w:rsidR="00000000" w:rsidRPr="00000000">
        <w:rPr>
          <w:rtl w:val="0"/>
        </w:rPr>
      </w:r>
    </w:p>
    <w:tbl>
      <w:tblPr>
        <w:tblStyle w:val="Table1"/>
        <w:tblW w:w="10550.0" w:type="dxa"/>
        <w:jc w:val="left"/>
        <w:tblInd w:w="0.0" w:type="dxa"/>
        <w:tblLayout w:type="fixed"/>
        <w:tblLook w:val="0000"/>
      </w:tblPr>
      <w:tblGrid>
        <w:gridCol w:w="454"/>
        <w:gridCol w:w="915"/>
        <w:gridCol w:w="2025"/>
        <w:gridCol w:w="2040"/>
        <w:gridCol w:w="709"/>
        <w:gridCol w:w="1062"/>
        <w:gridCol w:w="555"/>
        <w:gridCol w:w="795"/>
        <w:gridCol w:w="1035"/>
        <w:gridCol w:w="960"/>
        <w:tblGridChange w:id="0">
          <w:tblGrid>
            <w:gridCol w:w="454"/>
            <w:gridCol w:w="915"/>
            <w:gridCol w:w="2025"/>
            <w:gridCol w:w="2040"/>
            <w:gridCol w:w="709"/>
            <w:gridCol w:w="1062"/>
            <w:gridCol w:w="555"/>
            <w:gridCol w:w="795"/>
            <w:gridCol w:w="1035"/>
            <w:gridCol w:w="960"/>
          </w:tblGrid>
        </w:tblGridChange>
      </w:tblGrid>
      <w:tr>
        <w:trPr>
          <w:cantSplit w:val="1"/>
          <w:trHeight w:val="118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課程目標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12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依據課程綱要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19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教學目標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依據課程綱要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5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每週時數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教材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出版社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6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12" w:val="single"/>
              <w:left w:color="000000" w:space="0" w:sz="8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　學　進　度　及　內　容</w:t>
            </w:r>
          </w:p>
        </w:tc>
      </w:tr>
      <w:tr>
        <w:trPr>
          <w:cantSplit w:val="1"/>
          <w:trHeight w:val="254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週次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　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學期大事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預定教學進度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預定作業（平時考）</w:t>
            </w:r>
          </w:p>
        </w:tc>
      </w:tr>
      <w:tr>
        <w:trPr>
          <w:cantSplit w:val="1"/>
          <w:trHeight w:val="10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教材綱要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預定作業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攜帶工具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ind w:left="60" w:right="60" w:firstLine="0"/>
              <w:jc w:val="both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上課教室</w:t>
            </w:r>
          </w:p>
        </w:tc>
      </w:tr>
      <w:tr>
        <w:trPr>
          <w:cantSplit w:val="1"/>
          <w:trHeight w:val="321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2/10(四)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11/8:10-8:50開學典禮；9:10-12:00領書、各班大掃除；下午正式上課。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準備周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1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2/17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17-18/職三第三次四技二專聯合模擬考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e06666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ungsuh" w:cs="Gungsuh" w:eastAsia="Gungsuh" w:hAnsi="Gungsuh"/>
                <w:rtl w:val="0"/>
              </w:rPr>
              <w:t xml:space="preserve">課程介紹</w:t>
              <w:br w:type="textWrapping"/>
              <w:t xml:space="preserve">產品設計二消點圖法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立方體練習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2/24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ungsuh" w:cs="Gungsuh" w:eastAsia="Gungsuh" w:hAnsi="Gungsuh"/>
                <w:rtl w:val="0"/>
              </w:rPr>
              <w:t xml:space="preserve">產品設計二消點圖法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28/和平紀念日放假一日。5/學校日暨親師座談會。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Fonts w:ascii="Gungsuh" w:cs="Gungsuh" w:eastAsia="Gungsuh" w:hAnsi="Gungsuh"/>
                <w:rtl w:val="0"/>
              </w:rPr>
              <w:t xml:space="preserve">       產品設計表現技法上彩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3/10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7-10/(教)1-3年級輔導課(補救教學)第1週上課(參加班級)。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highlight w:val="yellow"/>
                <w:u w:val="none"/>
                <w:vertAlign w:val="baseline"/>
                <w:rtl w:val="0"/>
              </w:rPr>
              <w:t xml:space="preserve">10/居家上課演練(一)。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highlight w:val="yellow"/>
                <w:rtl w:val="0"/>
              </w:rPr>
              <w:t xml:space="preserve">產品設計電腦繪圖RHINO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14-15/職三第四次四技二專聯合模擬考。14-17/(教)1-3年級輔導課(補救教學)第2週上課(參加班級)。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0000ff"/>
                <w:sz w:val="18"/>
                <w:szCs w:val="18"/>
                <w:rtl w:val="0"/>
              </w:rPr>
              <w:t xml:space="preserve">第一次段考分數小結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e06666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23-24/第一次段考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。高一印前製程丙檢模擬考(併入一段)。商管群高一高二租稅法規測驗(併入一段)。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e06666"/>
                <w:sz w:val="16"/>
                <w:szCs w:val="16"/>
                <w:rtl w:val="0"/>
              </w:rPr>
              <w:t xml:space="preserve">24/第一次段考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28-31/(教)1-3年級輔導課(補救教學)第3週上課(參加班級)。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美克松競賽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資料蒐集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4/7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4/兒童節放假1日。5/清明節放假1日。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美克松競賽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油土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5.9999999999997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4/14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11-14/(教)1-3年級輔導課(補救教學)第4週上課(參加班級)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12-13/職三第五次四技二專聯合模擬考。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美克松競賽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油土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18-21/(教)1-3年級輔導課(補救教學)第5週上課(參加班級)。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e06666"/>
                <w:sz w:val="16"/>
                <w:szCs w:val="16"/>
                <w:u w:val="none"/>
                <w:vertAlign w:val="baseline"/>
                <w:rtl w:val="0"/>
              </w:rPr>
              <w:t xml:space="preserve">20/居家上課演練(二)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。22/高二英文科學藝競賽(第4節)。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美克松競賽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油土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4/28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25-28/(教)1-3年級輔導課(補救教學)第6週上課(參加班級)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30-1/四技二專統一入學測驗。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0000ff"/>
                <w:rtl w:val="0"/>
              </w:rPr>
              <w:t xml:space="preserve">第二次段考分數小結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油土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e06666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2-3/第二次段考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暨高三畢業考。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美克松競賽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矽膠翻模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5/12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13/76週年校慶。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美克松競賽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矽膠翻模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5/19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16-17/高三補考。16-19/(教)1-2年級輔導課(補救教學)第7週上課(參加班級)。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美克松競賽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版面設計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5/26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23-26/(教)1-2年級輔導課(補救教學)第8週上課(參加班級)。27/高二專業科目學藝競賽(第4節)。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美克松競賽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版面設計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9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30-2/(教)1-2年級輔導課(補救教學)第9週上課(參加班級)。1-2/高一高二作業抽查。3/端午節放假1日。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6/4美克松檔案上傳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6/畢業典禮。6-9/(教)1-2年級輔導課(補救教學)第10週上課(參加班級)。7/居家上課演練(三)。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環氧樹脂作品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矽膠翻模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13-16/(教)1-2年級輔導課(補救教學)第11週上課(參加班級)。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環氧樹脂作品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ind w:left="60" w:right="60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矽膠翻模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20-23/(教)1-2年級輔導課(補救教學)第12週上課(參加班級)。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環氧樹脂作品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矽膠翻模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28-29/高一高二期末考。30/休業式；期末校務會議。1/暑假開始。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"/>
                <w:szCs w:val="16"/>
                <w:rtl w:val="0"/>
              </w:rPr>
              <w:t xml:space="preserve">休業式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教學要求</w:t>
            </w:r>
          </w:p>
        </w:tc>
        <w:tc>
          <w:tcPr>
            <w:gridSpan w:val="8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"/>
                <w:szCs w:val="16"/>
                <w:rtl w:val="0"/>
              </w:rPr>
              <w:t xml:space="preserve">需將每樣作品上傳至google雲端</w:t>
              <w:br w:type="textWrapping"/>
              <w:t xml:space="preserve">依據課堂規定保持秩序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評量方法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"/>
                <w:szCs w:val="16"/>
                <w:rtl w:val="0"/>
              </w:rPr>
              <w:t xml:space="preserve">簡報製作搜尋資料成果、作業學習歷程檔案評量、課程參與度評量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成績計算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ungsuh" w:cs="Gungsuh" w:eastAsia="Gungsuh" w:hAnsi="Gungsuh"/>
                <w:sz w:val="16"/>
                <w:szCs w:val="16"/>
                <w:rtl w:val="0"/>
              </w:rPr>
              <w:t xml:space="preserve">期中作業30%、(平時作業30%+上課態度與出席率10%)共40%、作業總檢 30%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親師配合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提醒孩子攜帶工具。本課程需上傳作品集，宜有電腦設備及網路連線能力。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340" w:top="340" w:left="85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DFKai-SB"/>
  <w:font w:name="Arial"/>
  <w:font w:name="Arial Unicode MS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