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臺北市立松山家商</w:t>
      </w:r>
      <w:r w:rsidDel="00000000" w:rsidR="00000000" w:rsidRPr="00000000">
        <w:rPr>
          <w:rFonts w:ascii="Arial Unicode MS" w:cs="Arial Unicode MS" w:eastAsia="Arial Unicode MS" w:hAnsi="Arial Unicode MS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110學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年度第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學期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6"/>
          <w:szCs w:val="36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DFKai-SB" w:cs="DFKai-SB" w:eastAsia="DFKai-SB" w:hAnsi="DFKai-SB"/>
          <w:b w:val="1"/>
          <w:sz w:val="36"/>
          <w:szCs w:val="36"/>
          <w:rtl w:val="0"/>
        </w:rPr>
        <w:t xml:space="preserve">空間設計</w:t>
      </w: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科教學活動計畫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教師：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林毓庭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         </w:t>
      </w:r>
      <w:r w:rsidDel="00000000" w:rsidR="00000000" w:rsidRPr="00000000">
        <w:rPr>
          <w:rFonts w:ascii="Gungsuh" w:cs="Gungsuh" w:eastAsia="Gungsuh" w:hAnsi="Gungsuh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任教班級：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校跨群AB</w:t>
      </w:r>
      <w:r w:rsidDel="00000000" w:rsidR="00000000" w:rsidRPr="00000000">
        <w:rPr>
          <w:rtl w:val="0"/>
        </w:rPr>
      </w:r>
    </w:p>
    <w:tbl>
      <w:tblPr>
        <w:tblStyle w:val="Table1"/>
        <w:tblW w:w="10550.0" w:type="dxa"/>
        <w:jc w:val="center"/>
        <w:tblLayout w:type="fixed"/>
        <w:tblLook w:val="0000"/>
      </w:tblPr>
      <w:tblGrid>
        <w:gridCol w:w="454"/>
        <w:gridCol w:w="915"/>
        <w:gridCol w:w="2025"/>
        <w:gridCol w:w="2040"/>
        <w:gridCol w:w="709"/>
        <w:gridCol w:w="1062"/>
        <w:gridCol w:w="555"/>
        <w:gridCol w:w="795"/>
        <w:gridCol w:w="855"/>
        <w:gridCol w:w="1140"/>
        <w:tblGridChange w:id="0">
          <w:tblGrid>
            <w:gridCol w:w="454"/>
            <w:gridCol w:w="915"/>
            <w:gridCol w:w="2025"/>
            <w:gridCol w:w="2040"/>
            <w:gridCol w:w="709"/>
            <w:gridCol w:w="1062"/>
            <w:gridCol w:w="555"/>
            <w:gridCol w:w="795"/>
            <w:gridCol w:w="855"/>
            <w:gridCol w:w="1140"/>
          </w:tblGrid>
        </w:tblGridChange>
      </w:tblGrid>
      <w:tr>
        <w:trPr>
          <w:cantSplit w:val="1"/>
          <w:trHeight w:val="118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課程目標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12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依據課程綱要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19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教學目標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依據課程綱要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5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每週時數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12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教材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出版社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6" w:hRule="atLeast"/>
          <w:tblHeader w:val="0"/>
        </w:trPr>
        <w:tc>
          <w:tcPr>
            <w:gridSpan w:val="3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12" w:val="single"/>
              <w:left w:color="000000" w:space="0" w:sz="8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　學　進　度　及　內　容</w:t>
            </w:r>
          </w:p>
        </w:tc>
      </w:tr>
      <w:tr>
        <w:trPr>
          <w:cantSplit w:val="1"/>
          <w:trHeight w:val="254" w:hRule="atLeast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週次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日　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學期大事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預定教學進度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預定作業（平時考）</w:t>
            </w:r>
          </w:p>
        </w:tc>
      </w:tr>
      <w:tr>
        <w:trPr>
          <w:cantSplit w:val="1"/>
          <w:trHeight w:val="10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教材綱要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預定作業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攜帶工具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ind w:left="60" w:right="60" w:firstLine="0"/>
              <w:jc w:val="both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上課教室</w:t>
            </w:r>
          </w:p>
        </w:tc>
      </w:tr>
      <w:tr>
        <w:trPr>
          <w:cantSplit w:val="1"/>
          <w:trHeight w:val="321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2/9(三)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11/8:10-8:50開學典禮；9:10-12:00領書、各班大掃除；下午正式上課。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準備周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1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2/16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17-18/職三第三次四技二專聯合模擬考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e06666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課程介紹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了解室內設計的管道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搜尋喜愛的設計作品</w:t>
              <w:br w:type="textWrapping"/>
              <w:t xml:space="preserve">揀選平面圖及照片</w:t>
              <w:br w:type="textWrapping"/>
              <w:t xml:space="preserve">廣告傳單蒐集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28/和平紀念日放假一日。5/學校日暨親師座談會。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室內設計常用電腦軟體介紹</w:t>
              <w:br w:type="textWrapping"/>
              <w:t xml:space="preserve">設計圖面種類及平面圖符號介紹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新建案平面圖</w:t>
            </w:r>
          </w:p>
          <w:p w:rsidR="00000000" w:rsidDel="00000000" w:rsidP="00000000" w:rsidRDefault="00000000" w:rsidRPr="00000000" w14:paraId="00000065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SKETCHUP</w:t>
            </w:r>
          </w:p>
          <w:p w:rsidR="00000000" w:rsidDel="00000000" w:rsidP="00000000" w:rsidRDefault="00000000" w:rsidRPr="00000000" w14:paraId="00000066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挖洞</w:t>
            </w:r>
          </w:p>
          <w:p w:rsidR="00000000" w:rsidDel="00000000" w:rsidP="00000000" w:rsidRDefault="00000000" w:rsidRPr="00000000" w14:paraId="00000067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了解套房工作室尺寸3項(書桌、衣櫃、床鋪)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電腦教室六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3/9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7-10/(教)1-3年級輔導課(補救教學)第1週上課(參加班級)。10/居家上課演練(一)。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居家室內設計簡易規劃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電腦教室六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3/16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14-15/職三第四次四技二專聯合模擬考。14-17/(教)1-3年級輔導課(補救教學)第2週上課(參加班級)。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居家室內設計簡易規劃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電腦教室六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e06666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23-24/第一次段考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。高一印前製程丙檢模擬考(併入一段)。商管群高一高二租稅法規測驗(併入一段)。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ff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color w:val="e06666"/>
                <w:sz w:val="16"/>
                <w:szCs w:val="16"/>
                <w:rtl w:val="0"/>
              </w:rPr>
              <w:t xml:space="preserve">23-24/第一次段考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3/30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28-31/(教)1-3年級輔導課(補救教學)第3週上課(參加班級)。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比例尺的使用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4/6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4/兒童節放假1日。5/清明節放假1日。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空間尺寸丈量及繪製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5.9999999999997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4/13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e06666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11-14/(教)1-3年級輔導課(補救教學)第4週上課(參加班級)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。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12-13/職三第五次四技二專聯合模擬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e06666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考。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個人小工作室設計-風格定位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電腦教室六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18-21/(教)1-3年級輔導課(補救教學)第5週上課(參加班級)。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e06666"/>
                <w:sz w:val="16"/>
                <w:szCs w:val="16"/>
                <w:highlight w:val="yellow"/>
                <w:u w:val="none"/>
                <w:vertAlign w:val="baseline"/>
                <w:rtl w:val="0"/>
              </w:rPr>
              <w:t xml:space="preserve">20/居家上課演練(二)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。22/高二英文科學藝競賽(第4節)。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個人小工作室設計-需求與規劃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4/27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25-28/(教)1-3年級輔導課(補救教學)第6週上課(參加班級)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。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30-1/四技二專統一入學測驗。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個人小工作室設計-圖面拼貼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5/4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e06666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2-3/第二次段考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暨高三畢業考。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個人小工作室設計-模型製作草模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5/11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13/76週年校慶。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個人小工作室設計-模型製作切割技法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5/18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16-17/高三補考。16-19/(教)1-2年級輔導課(補救教學)第7週上課(參加班級)。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個人小工作室設計-模型製作切割技法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23-26/(教)1-2年級輔導課(補救教學)第8週上課(參加班級)。27/高二專業科目學藝競賽(第4節)。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個人小工作室設計-模型製作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9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6/1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30-2/(教)1-2年級輔導課(補救教學)第9週上課(參加班級)。1-2/高一高二作業抽查。3/端午節放假1日。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個人小工作室設計-模型製作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6/8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6/畢業典禮。6-9/(教)1-2年級輔導課(補救教學)第10週上課(參加班級)。7/居家上課演練(三)。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個人小工作室設計-模型製作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6/15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13-16/(教)1-2年級輔導課(補救教學)第11週上課(參加班級)。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個人小工作室設計-模型製作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6/22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20-23/(教)1-2年級輔導課(補救教學)第12週上課(參加班級)。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作品集整理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電腦教室六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0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6/29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28-29/高一高二期末考。30/休業式；期末校務會議。1/暑假開始。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期末考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6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0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教學要求</w:t>
            </w:r>
          </w:p>
        </w:tc>
        <w:tc>
          <w:tcPr>
            <w:gridSpan w:val="8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"/>
                <w:szCs w:val="16"/>
                <w:rtl w:val="0"/>
              </w:rPr>
              <w:t xml:space="preserve">需將每樣作品上傳至google雲端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評量方法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"/>
                <w:szCs w:val="16"/>
                <w:rtl w:val="0"/>
              </w:rPr>
              <w:t xml:space="preserve">簡報製作搜尋資料成果、作業學習歷程檔案評量、課程參與度評量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成績計算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ungsuh" w:cs="Gungsuh" w:eastAsia="Gungsuh" w:hAnsi="Gungsuh"/>
                <w:sz w:val="16"/>
                <w:szCs w:val="16"/>
                <w:rtl w:val="0"/>
              </w:rPr>
              <w:t xml:space="preserve">期中作業30%、(平時作業30%+上課態度與出席率10%)共40%、作業總檢 30%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親師配合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"/>
                <w:szCs w:val="16"/>
                <w:rtl w:val="0"/>
              </w:rPr>
              <w:t xml:space="preserve">美感是享受生活的重要能力，可鼓勵孩子好好享受所有相關的美學饗宴。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340" w:top="340" w:left="85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DFKai-SB"/>
  <w:font w:name="Arial"/>
  <w:font w:name="Arial Unicode MS"/>
  <w:font w:name="Gungsuh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